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26686" w14:textId="77777777" w:rsidR="006A42EB" w:rsidRDefault="00000000">
      <w:pPr>
        <w:spacing w:line="8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张家界学院2024—2025学年度</w:t>
      </w:r>
    </w:p>
    <w:p w14:paraId="0A32BAB6" w14:textId="77777777" w:rsidR="006A42EB" w:rsidRDefault="00000000">
      <w:pPr>
        <w:spacing w:line="8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信息公开工作报告</w:t>
      </w:r>
    </w:p>
    <w:p w14:paraId="49E60DD8" w14:textId="77777777" w:rsidR="006A42EB" w:rsidRDefault="006A42EB">
      <w:pPr>
        <w:pStyle w:val="a4"/>
        <w:spacing w:before="0" w:beforeAutospacing="0" w:after="0" w:afterAutospacing="0" w:line="576" w:lineRule="exact"/>
        <w:ind w:firstLineChars="200" w:firstLine="640"/>
        <w:jc w:val="center"/>
        <w:rPr>
          <w:rFonts w:ascii="仿宋" w:eastAsia="仿宋" w:hAnsi="仿宋" w:hint="eastAsia"/>
          <w:color w:val="000000"/>
          <w:sz w:val="32"/>
          <w:szCs w:val="32"/>
        </w:rPr>
      </w:pPr>
    </w:p>
    <w:p w14:paraId="674BF2E4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根据</w:t>
      </w:r>
      <w:bookmarkStart w:id="0" w:name="OLE_LINK1"/>
      <w:r>
        <w:rPr>
          <w:rFonts w:ascii="仿宋" w:eastAsia="仿宋" w:hAnsi="仿宋" w:hint="eastAsia"/>
          <w:color w:val="000000"/>
          <w:sz w:val="32"/>
          <w:szCs w:val="32"/>
        </w:rPr>
        <w:t>《高等学校信息公开办法》（教育部令第</w:t>
      </w:r>
      <w:r>
        <w:rPr>
          <w:rFonts w:ascii="Calibri" w:eastAsia="仿宋" w:hAnsi="Calibri" w:cs="Calibri"/>
          <w:color w:val="000000"/>
          <w:sz w:val="32"/>
          <w:szCs w:val="32"/>
        </w:rPr>
        <w:t> </w:t>
      </w:r>
      <w:r>
        <w:rPr>
          <w:rFonts w:ascii="仿宋" w:eastAsia="仿宋" w:hAnsi="仿宋" w:hint="eastAsia"/>
          <w:color w:val="000000"/>
          <w:sz w:val="32"/>
          <w:szCs w:val="32"/>
        </w:rPr>
        <w:t>29</w:t>
      </w:r>
      <w:r>
        <w:rPr>
          <w:rFonts w:ascii="Calibri" w:eastAsia="仿宋" w:hAnsi="Calibri" w:cs="Calibri"/>
          <w:color w:val="000000"/>
          <w:sz w:val="32"/>
          <w:szCs w:val="32"/>
        </w:rPr>
        <w:t> </w:t>
      </w:r>
      <w:r>
        <w:rPr>
          <w:rFonts w:ascii="仿宋" w:eastAsia="仿宋" w:hAnsi="仿宋" w:hint="eastAsia"/>
          <w:color w:val="000000"/>
          <w:sz w:val="32"/>
          <w:szCs w:val="32"/>
        </w:rPr>
        <w:t>号）《教育部关于公布〈高等学校信息公开事项清单〉的通知》</w:t>
      </w:r>
      <w:bookmarkEnd w:id="0"/>
      <w:r>
        <w:rPr>
          <w:rFonts w:ascii="仿宋" w:eastAsia="仿宋" w:hAnsi="仿宋" w:hint="eastAsia"/>
          <w:color w:val="000000"/>
          <w:sz w:val="32"/>
          <w:szCs w:val="32"/>
        </w:rPr>
        <w:t>和《湖南省教育厅办公室关于做好2025年高校信息公开年度报告工作的提示》要求，现就2024—2025学年度张家界学院信息公开工作实施情况，编制本工作报告。本报告内容包括概述、主动公开情况、依申请公开和不予公开情况、对信息公开的评议情况、因信息公开工作遭到举报情况、信息公开工作主要做法及存在的问题和改进措施、其它需要报告的事项等七部分组成。本报告中统计数据的时间为2024年9月1日至2025年8月31日。如对本报告有问题咨询，请与学校党政办公室联系(联系电话0</w:t>
      </w:r>
      <w:r>
        <w:rPr>
          <w:rFonts w:ascii="仿宋" w:eastAsia="仿宋" w:hAnsi="仿宋"/>
          <w:color w:val="000000"/>
          <w:sz w:val="32"/>
          <w:szCs w:val="32"/>
        </w:rPr>
        <w:t>744-8323000</w:t>
      </w:r>
      <w:r>
        <w:rPr>
          <w:rFonts w:ascii="仿宋" w:eastAsia="仿宋" w:hAnsi="仿宋" w:hint="eastAsia"/>
          <w:color w:val="000000"/>
          <w:sz w:val="32"/>
          <w:szCs w:val="32"/>
        </w:rPr>
        <w:t>)。</w:t>
      </w:r>
    </w:p>
    <w:p w14:paraId="0F7E8D7D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一、概述</w:t>
      </w:r>
    </w:p>
    <w:p w14:paraId="312989FE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楷体" w:eastAsia="楷体" w:hAnsi="楷体" w:hint="eastAsia"/>
          <w:color w:val="000000"/>
          <w:sz w:val="32"/>
          <w:szCs w:val="32"/>
        </w:rPr>
      </w:pPr>
      <w:r>
        <w:rPr>
          <w:rFonts w:ascii="楷体" w:eastAsia="楷体" w:hAnsi="楷体" w:hint="eastAsia"/>
          <w:color w:val="000000"/>
          <w:sz w:val="32"/>
          <w:szCs w:val="32"/>
        </w:rPr>
        <w:t>（一）学校基本情况</w:t>
      </w:r>
    </w:p>
    <w:p w14:paraId="5033F3B0" w14:textId="51283F45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张家界学院前身为吉首大学张家界学院（独立学院），创办于2002年，2023年9月，经教育部批准，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转设成为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</w:rPr>
        <w:t>独立设置的普通本科高等学校。学校现有全日制在校学生20843人，可招生本、专科专业52个，专、兼任教师1000余人。</w:t>
      </w:r>
    </w:p>
    <w:p w14:paraId="54CB58AD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楷体" w:eastAsia="楷体" w:hAnsi="楷体" w:hint="eastAsia"/>
          <w:color w:val="000000"/>
          <w:sz w:val="32"/>
          <w:szCs w:val="32"/>
        </w:rPr>
      </w:pPr>
      <w:r>
        <w:rPr>
          <w:rFonts w:ascii="楷体" w:eastAsia="楷体" w:hAnsi="楷体" w:hint="eastAsia"/>
          <w:color w:val="000000"/>
          <w:sz w:val="32"/>
          <w:szCs w:val="32"/>
        </w:rPr>
        <w:t>(二)建全信息公开制度</w:t>
      </w:r>
    </w:p>
    <w:p w14:paraId="47585144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lastRenderedPageBreak/>
        <w:t>继续实施《中共张家界学院委员会新闻宣传工作管理规定》《中共张家界学院委员会网络舆情工作管理制度》等，明确</w:t>
      </w:r>
      <w:r>
        <w:rPr>
          <w:rFonts w:ascii="仿宋_GB2312" w:eastAsia="仿宋_GB2312" w:hAnsi="仿宋_GB2312" w:cs="仿宋_GB2312" w:hint="eastAsia"/>
          <w:sz w:val="32"/>
          <w:szCs w:val="32"/>
        </w:rPr>
        <w:t>学校新闻宣传管理工作由校党委统一领导， 由宣传统战部归口管理，各部门协同实施</w:t>
      </w:r>
      <w:r>
        <w:rPr>
          <w:rFonts w:ascii="仿宋" w:eastAsia="仿宋" w:hAnsi="仿宋" w:hint="eastAsia"/>
          <w:color w:val="000000"/>
          <w:sz w:val="32"/>
          <w:szCs w:val="32"/>
        </w:rPr>
        <w:t>。上述制度的实施，为学校信息公开工作确立了规范依据和操作准则。通过细化新闻宣传与舆情管理的工作规程，切实保障信息发布的准确性、时效性和规范性。学校同步建立信息发布审核机制，严格执行对外公开信息的审批程序，确保信息内容的真实性与合法性。</w:t>
      </w:r>
    </w:p>
    <w:p w14:paraId="7E82EBF5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楷体" w:eastAsia="楷体" w:hAnsi="楷体" w:hint="eastAsia"/>
          <w:color w:val="000000"/>
          <w:sz w:val="32"/>
          <w:szCs w:val="32"/>
        </w:rPr>
      </w:pPr>
      <w:r>
        <w:rPr>
          <w:rFonts w:ascii="楷体" w:eastAsia="楷体" w:hAnsi="楷体" w:hint="eastAsia"/>
          <w:color w:val="000000"/>
          <w:sz w:val="32"/>
          <w:szCs w:val="32"/>
        </w:rPr>
        <w:t>(三)</w:t>
      </w:r>
      <w:proofErr w:type="gramStart"/>
      <w:r>
        <w:rPr>
          <w:rFonts w:ascii="楷体" w:eastAsia="楷体" w:hAnsi="楷体" w:hint="eastAsia"/>
          <w:color w:val="000000"/>
          <w:sz w:val="32"/>
          <w:szCs w:val="32"/>
        </w:rPr>
        <w:t>设立学校官网</w:t>
      </w:r>
      <w:proofErr w:type="gramEnd"/>
      <w:r>
        <w:rPr>
          <w:rFonts w:ascii="楷体" w:eastAsia="楷体" w:hAnsi="楷体" w:hint="eastAsia"/>
          <w:color w:val="000000"/>
          <w:sz w:val="32"/>
          <w:szCs w:val="32"/>
        </w:rPr>
        <w:t>为主、多种新媒体为辅的公开渠道</w:t>
      </w:r>
    </w:p>
    <w:p w14:paraId="74988EAF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学校坚持以官方网站为核心载体，积极拓展新媒体等多元化传播渠道，严格规范信息发布机制，切实提升校园电子信息平台信息发布质效。主动适应新时代发展要求，构建包含中国网、湖南日报、光明日报、华声在线、中国教育在线、红网、张家界日报、掌上张家界、今日头条等在内的立体化自媒体传播矩阵，确保重要信息、热点动态、人事任免、财务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收支及奖助学金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</w:rPr>
        <w:t>评审等事项及时准确发布。学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校官网设立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</w:rPr>
        <w:t>专门的信息公开平台，依法依规面向在校师生开放。</w:t>
      </w:r>
    </w:p>
    <w:p w14:paraId="70117CF6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楷体" w:eastAsia="楷体" w:hAnsi="楷体" w:hint="eastAsia"/>
          <w:color w:val="000000"/>
          <w:sz w:val="32"/>
          <w:szCs w:val="32"/>
        </w:rPr>
      </w:pPr>
      <w:r>
        <w:rPr>
          <w:rFonts w:ascii="楷体" w:eastAsia="楷体" w:hAnsi="楷体" w:hint="eastAsia"/>
          <w:color w:val="000000"/>
          <w:sz w:val="32"/>
          <w:szCs w:val="32"/>
        </w:rPr>
        <w:t>(四)实行重大事项决策、执行过程和结果公开</w:t>
      </w:r>
    </w:p>
    <w:p w14:paraId="51505495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hint="eastAsia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修订张家界学院规章制度、优化议事协调机构设置、规范干部选拔任用及学生管理奖惩机制、制定校内竞赛活动实施方案、完善学生资助政策、科学规划课程及教学计划等重要事项，均严</w:t>
      </w:r>
      <w:r>
        <w:rPr>
          <w:rFonts w:ascii="仿宋" w:eastAsia="仿宋" w:hAnsi="仿宋" w:hint="eastAsia"/>
          <w:color w:val="000000"/>
          <w:sz w:val="32"/>
          <w:szCs w:val="32"/>
        </w:rPr>
        <w:lastRenderedPageBreak/>
        <w:t>格执行OA系统审批程序，确保信息及时准确传达至全体师生员工，并认真听取教职工意见建议。</w:t>
      </w:r>
    </w:p>
    <w:p w14:paraId="5A167CD3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二、主动公开情况</w:t>
      </w:r>
    </w:p>
    <w:p w14:paraId="58ADD494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楷体" w:eastAsia="楷体" w:hAnsi="楷体" w:hint="eastAsia"/>
          <w:color w:val="000000"/>
          <w:sz w:val="32"/>
          <w:szCs w:val="32"/>
        </w:rPr>
      </w:pPr>
      <w:r>
        <w:rPr>
          <w:rFonts w:ascii="楷体" w:eastAsia="楷体" w:hAnsi="楷体" w:hint="eastAsia"/>
          <w:color w:val="000000"/>
          <w:sz w:val="32"/>
          <w:szCs w:val="32"/>
        </w:rPr>
        <w:t>(</w:t>
      </w:r>
      <w:proofErr w:type="gramStart"/>
      <w:r>
        <w:rPr>
          <w:rFonts w:ascii="楷体" w:eastAsia="楷体" w:hAnsi="楷体" w:hint="eastAsia"/>
          <w:color w:val="000000"/>
          <w:sz w:val="32"/>
          <w:szCs w:val="32"/>
        </w:rPr>
        <w:t>一</w:t>
      </w:r>
      <w:proofErr w:type="gramEnd"/>
      <w:r>
        <w:rPr>
          <w:rFonts w:ascii="楷体" w:eastAsia="楷体" w:hAnsi="楷体" w:hint="eastAsia"/>
          <w:color w:val="000000"/>
          <w:sz w:val="32"/>
          <w:szCs w:val="32"/>
        </w:rPr>
        <w:t>)公开的内容</w:t>
      </w:r>
    </w:p>
    <w:p w14:paraId="5CE03420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1.学校名称、办学地点、办学规模、机构设置、董事会领导、学校领导等。</w:t>
      </w:r>
    </w:p>
    <w:p w14:paraId="40B54053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2.学校文件、规章制度等有关信息情况。包括制定和发布的各类规范性文件、教育教学、科学研究和社会服务等。</w:t>
      </w:r>
    </w:p>
    <w:p w14:paraId="755CDE28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3.教学管理：毕业论文（设计）要求、毕业生实习安排、本科专业设置、教学奖励情况、科研项目和成果认定与奖励情况、教学工作周历、开课计划、教学大纲、教学管理工作基本规程、学籍管理、授课教师、课表、培养方案等。</w:t>
      </w:r>
    </w:p>
    <w:p w14:paraId="429B7AC9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4.科研管理：学校科研项目申报、科研奖励、科研项目等。</w:t>
      </w:r>
    </w:p>
    <w:p w14:paraId="1173A3F8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5.学生事务管理：学生学籍管理、出国留学、学生各类奖学金、助学金、助学贷款和勤工俭学的申请与管理、学生申诉途径与处理程序、学生社区服务工作等。</w:t>
      </w:r>
    </w:p>
    <w:p w14:paraId="28C79CA8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6.党建工作：重要法规、组织建设、党员发展、宣传工作、政治理论学习、主题教育、统战工作等。</w:t>
      </w:r>
    </w:p>
    <w:p w14:paraId="2AA60402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7.人事工作：教职工培训、人事任免信息、招聘信息、师资队伍数量与结构、职称评审办法和结果、评优评先、教职工工资调增与福利保障等。</w:t>
      </w:r>
    </w:p>
    <w:p w14:paraId="7357E4BF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lastRenderedPageBreak/>
        <w:t>8.财务资产工作：资产管理制度，年度经费预决算，仪器设备、图书等物资设备采购，基本建设经费保障等。</w:t>
      </w:r>
    </w:p>
    <w:p w14:paraId="50E514B9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9.招生工作：招生章程、学校招生计划、招生咨询、招生宣传资料、招生录取动态等。</w:t>
      </w:r>
    </w:p>
    <w:p w14:paraId="7856C771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10.就业工作：学生创新创业教育、学生就业服务指导、毕业生就业创业政策与措施、毕业生就业质量年报等。</w:t>
      </w:r>
    </w:p>
    <w:p w14:paraId="39BFDC5D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11.群团工作：教职工代表大会、团代会、学代会、思想教育、志愿服务、“五四”评优、组织结构等。</w:t>
      </w:r>
    </w:p>
    <w:p w14:paraId="26D3E617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12.安全工作：突发事件应急预案、预警信息，安全教育宣传等。</w:t>
      </w:r>
    </w:p>
    <w:p w14:paraId="5D89C766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13.对外交流和国际合作：对外交流工作、对外合作工作等。</w:t>
      </w:r>
    </w:p>
    <w:p w14:paraId="1E9D993B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14.三风建设：学风建设工作、师德师风问题监督机制、考试违规惩处等。</w:t>
      </w:r>
    </w:p>
    <w:p w14:paraId="443A133C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15.依照法律、法规和国家有关规定需要公开的其他信息。</w:t>
      </w:r>
    </w:p>
    <w:p w14:paraId="3F639CA8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楷体" w:eastAsia="楷体" w:hAnsi="楷体" w:hint="eastAsia"/>
          <w:color w:val="000000"/>
          <w:sz w:val="32"/>
          <w:szCs w:val="32"/>
        </w:rPr>
      </w:pPr>
      <w:r>
        <w:rPr>
          <w:rFonts w:ascii="楷体" w:eastAsia="楷体" w:hAnsi="楷体" w:hint="eastAsia"/>
          <w:color w:val="000000"/>
          <w:sz w:val="32"/>
          <w:szCs w:val="32"/>
        </w:rPr>
        <w:t>(二)公开的形式</w:t>
      </w:r>
    </w:p>
    <w:p w14:paraId="079ABB97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hint="eastAsia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1.学校网站及信息平台。依托张家界学院官网、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微信公众号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</w:rPr>
        <w:t>、电子显示屏、校园广播站宣传栏等渠道，面向全校师生员工及社会公众依法依规开展信息公开工作。</w:t>
      </w:r>
    </w:p>
    <w:p w14:paraId="0863CB53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2.学校信息门户。依托学校OA系统、教务系统、综合学工及迎新系统等平台，规范开展信息发布工作，对涉及活动组织、</w:t>
      </w:r>
      <w:r>
        <w:rPr>
          <w:rFonts w:ascii="仿宋" w:eastAsia="仿宋" w:hAnsi="仿宋" w:hint="eastAsia"/>
          <w:color w:val="000000"/>
          <w:sz w:val="32"/>
          <w:szCs w:val="32"/>
        </w:rPr>
        <w:lastRenderedPageBreak/>
        <w:t>奖惩处理及科研管理等事项，严格按程序通过OA系统以通知、决定等形式予以发文。</w:t>
      </w:r>
    </w:p>
    <w:p w14:paraId="5A7DB32A" w14:textId="77777777" w:rsidR="006A42EB" w:rsidRDefault="00000000">
      <w:pPr>
        <w:spacing w:line="600" w:lineRule="exact"/>
        <w:rPr>
          <w:rFonts w:ascii="仿宋" w:eastAsia="仿宋" w:hAnsi="仿宋" w:hint="eastAsia"/>
          <w:color w:val="000000"/>
          <w:sz w:val="32"/>
          <w:szCs w:val="32"/>
        </w:rPr>
      </w:pPr>
      <w:r>
        <w:tab/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3.充分发挥教代会主渠道作用。学校深入贯彻落实教代会制度，将教代会作为信息公开的重要平台，严格规范教代会职权范围，明确重大事项须提交教代会报告，并依据工作性质分别履行审议决定程序。</w:t>
      </w:r>
    </w:p>
    <w:p w14:paraId="5E67273B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4.完善学生参与信息公开工作机制。切实发挥学生在民主管理、民主监督中的主体作用，优化学校网站、师德师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风投诉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</w:rPr>
        <w:t>信箱、阳光服务平台、热线电话及校长接待日等渠道建设。</w:t>
      </w:r>
    </w:p>
    <w:p w14:paraId="35CFB01A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三、依申请公开和不予公开情况</w:t>
      </w:r>
    </w:p>
    <w:p w14:paraId="5A23C1AA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楷体" w:eastAsia="楷体" w:hAnsi="楷体" w:hint="eastAsia"/>
          <w:color w:val="000000"/>
          <w:sz w:val="32"/>
          <w:szCs w:val="32"/>
        </w:rPr>
      </w:pPr>
      <w:r>
        <w:rPr>
          <w:rFonts w:ascii="楷体" w:eastAsia="楷体" w:hAnsi="楷体" w:hint="eastAsia"/>
          <w:color w:val="000000"/>
          <w:sz w:val="32"/>
          <w:szCs w:val="32"/>
        </w:rPr>
        <w:t>(</w:t>
      </w:r>
      <w:proofErr w:type="gramStart"/>
      <w:r>
        <w:rPr>
          <w:rFonts w:ascii="楷体" w:eastAsia="楷体" w:hAnsi="楷体" w:hint="eastAsia"/>
          <w:color w:val="000000"/>
          <w:sz w:val="32"/>
          <w:szCs w:val="32"/>
        </w:rPr>
        <w:t>一</w:t>
      </w:r>
      <w:proofErr w:type="gramEnd"/>
      <w:r>
        <w:rPr>
          <w:rFonts w:ascii="楷体" w:eastAsia="楷体" w:hAnsi="楷体" w:hint="eastAsia"/>
          <w:color w:val="000000"/>
          <w:sz w:val="32"/>
          <w:szCs w:val="32"/>
        </w:rPr>
        <w:t>)依申请公开情况</w:t>
      </w:r>
    </w:p>
    <w:p w14:paraId="3AF5283B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学校严格按照省教育厅有关规定及要求主动公开信息，本学年度尚未收到依申请公开信息的申请；未出现因学校信息公开工作遭到举报的情况。</w:t>
      </w:r>
    </w:p>
    <w:p w14:paraId="5E64FF8F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楷体" w:eastAsia="楷体" w:hAnsi="楷体" w:hint="eastAsia"/>
          <w:color w:val="000000"/>
          <w:sz w:val="32"/>
          <w:szCs w:val="32"/>
        </w:rPr>
      </w:pPr>
      <w:r>
        <w:rPr>
          <w:rFonts w:ascii="楷体" w:eastAsia="楷体" w:hAnsi="楷体" w:hint="eastAsia"/>
          <w:color w:val="000000"/>
          <w:sz w:val="32"/>
          <w:szCs w:val="32"/>
        </w:rPr>
        <w:t>(二)不予公开情况</w:t>
      </w:r>
    </w:p>
    <w:p w14:paraId="35150E96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涉及国家秘密文件、上级不予公开的文件、法律法规和党纪党规要求保密的事项，以及学校的有关工作核心机密不予公开。</w:t>
      </w:r>
    </w:p>
    <w:p w14:paraId="349DAD31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四、信息公开评议情况</w:t>
      </w:r>
    </w:p>
    <w:p w14:paraId="6ABB44A8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hint="eastAsia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学校推进信息公开工作，在充分保障师生员工和相关社会公众知情权、参与权、表达权和监督权同时，也带动了学校原有运作模式、管理方式改进和优化。学校师生员工对学校信息公开工</w:t>
      </w:r>
      <w:r>
        <w:rPr>
          <w:rFonts w:ascii="仿宋" w:eastAsia="仿宋" w:hAnsi="仿宋" w:hint="eastAsia"/>
          <w:color w:val="000000"/>
          <w:sz w:val="32"/>
          <w:szCs w:val="32"/>
        </w:rPr>
        <w:lastRenderedPageBreak/>
        <w:t>作无不良评议，为构建和谐文明的校园环境起到了重要作用。此外，学校还通过校领导及部门负责人深入课堂、学生寝室和食堂，以及设立校长接待日等多种方式，全面开展调研工作，认真倾听师生的心声，及时处理并解决师生员工面临的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急难愁盼问题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</w:rPr>
        <w:t>，取得了显著成效。</w:t>
      </w:r>
    </w:p>
    <w:p w14:paraId="7D9D48A3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五、因信息公开受到举报情况</w:t>
      </w:r>
    </w:p>
    <w:p w14:paraId="6FBFF6DF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学校2024</w:t>
      </w:r>
      <w:r>
        <w:rPr>
          <w:rFonts w:ascii="仿宋" w:eastAsia="仿宋" w:hAnsi="仿宋"/>
          <w:color w:val="000000"/>
          <w:sz w:val="32"/>
          <w:szCs w:val="32"/>
        </w:rPr>
        <w:t>-202</w:t>
      </w:r>
      <w:r>
        <w:rPr>
          <w:rFonts w:ascii="仿宋" w:eastAsia="仿宋" w:hAnsi="仿宋" w:hint="eastAsia"/>
          <w:color w:val="000000"/>
          <w:sz w:val="32"/>
          <w:szCs w:val="32"/>
        </w:rPr>
        <w:t>5</w:t>
      </w:r>
      <w:r>
        <w:rPr>
          <w:rFonts w:ascii="仿宋" w:eastAsia="仿宋" w:hAnsi="仿宋"/>
          <w:color w:val="000000"/>
          <w:sz w:val="32"/>
          <w:szCs w:val="32"/>
        </w:rPr>
        <w:t>学</w:t>
      </w:r>
      <w:r>
        <w:rPr>
          <w:rFonts w:ascii="仿宋" w:eastAsia="仿宋" w:hAnsi="仿宋" w:hint="eastAsia"/>
          <w:color w:val="000000"/>
          <w:sz w:val="32"/>
          <w:szCs w:val="32"/>
        </w:rPr>
        <w:t>年度信息公开没有引起举报、诉讼等情况。</w:t>
      </w:r>
    </w:p>
    <w:p w14:paraId="1D9F7970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hint="eastAsia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 xml:space="preserve">六、信息公开工作主要经验、问题及改进措施  </w:t>
      </w:r>
    </w:p>
    <w:p w14:paraId="14B43E93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hint="eastAsia"/>
        </w:rPr>
      </w:pPr>
      <w:r>
        <w:rPr>
          <w:rFonts w:ascii="楷体" w:eastAsia="楷体" w:hAnsi="楷体" w:hint="eastAsia"/>
          <w:color w:val="000000"/>
          <w:sz w:val="32"/>
          <w:szCs w:val="32"/>
        </w:rPr>
        <w:t xml:space="preserve">（一）信息公开工作主要经验  </w:t>
      </w:r>
    </w:p>
    <w:p w14:paraId="7809C08D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1.强化组织领导。校领导班子牵头抓总，党政办公室、宣传统战部门协同审核，各部门严格落实主体责任，依据上级文件精神，结合学校实际，建立健全领导责任制、部门责任制及部门负责人责任制，确保信息公开工作规范化、常态化运行。  </w:t>
      </w:r>
    </w:p>
    <w:p w14:paraId="057BCDCE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2.深化信息发布。扎实推进重点领域信息公开，包括重要人事任免、管理决策、执行情况及结果公示，同步做好政策解读与舆情回应，切实提升与教职工及社会公众的互动交流水平。  </w:t>
      </w:r>
    </w:p>
    <w:p w14:paraId="6424B999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3.完善工作规范。修订完善信息公开工作流程，明晰责任主体，优化服务流程，升级网上办事系统，构建统一规范的信息公开管理体系，为学校管理工作高效有序开展提供制度保障。  </w:t>
      </w:r>
    </w:p>
    <w:p w14:paraId="0C848143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hint="eastAsia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4.加大督查力度。建立健全信息公开工作考核机制，强化过程监督与业务指导，确保信息公开各项任务落实到位。  </w:t>
      </w:r>
    </w:p>
    <w:p w14:paraId="081D70BF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hint="eastAsia"/>
        </w:rPr>
      </w:pPr>
      <w:r>
        <w:rPr>
          <w:rFonts w:ascii="楷体" w:eastAsia="楷体" w:hAnsi="楷体" w:hint="eastAsia"/>
          <w:color w:val="000000"/>
          <w:sz w:val="32"/>
          <w:szCs w:val="32"/>
        </w:rPr>
        <w:lastRenderedPageBreak/>
        <w:t xml:space="preserve">（二）信息公开工作存在问题  </w:t>
      </w:r>
    </w:p>
    <w:p w14:paraId="2A9D17FA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hint="eastAsia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1.信息公开统筹规划机制需进一步健全。  </w:t>
      </w:r>
    </w:p>
    <w:p w14:paraId="46FF4753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hint="eastAsia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2.信息公开制度体系及工作机制有待持续完善。  </w:t>
      </w:r>
    </w:p>
    <w:p w14:paraId="4E679F13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hint="eastAsia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3.信息公开考核评价体系需进一步优化。  </w:t>
      </w:r>
    </w:p>
    <w:p w14:paraId="1C89750C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hint="eastAsia"/>
        </w:rPr>
      </w:pPr>
      <w:r>
        <w:rPr>
          <w:rFonts w:ascii="楷体" w:eastAsia="楷体" w:hAnsi="楷体" w:hint="eastAsia"/>
          <w:color w:val="000000"/>
          <w:sz w:val="32"/>
          <w:szCs w:val="32"/>
        </w:rPr>
        <w:t xml:space="preserve">（三）信息公开工作改进措施  </w:t>
      </w:r>
    </w:p>
    <w:p w14:paraId="001893A4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hint="eastAsia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1.将信息公开工作纳入学校重点工作计划，推进规范化建设。  </w:t>
      </w:r>
    </w:p>
    <w:p w14:paraId="23C6D1E4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hint="eastAsia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2.严格对标《高等学校信息公开办法》（教育部令第29号）及《教育部关于公布〈高等学校信息公开事项清单〉的通知》要求，完善信息公开制度文件。  </w:t>
      </w:r>
    </w:p>
    <w:p w14:paraId="173CA345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hint="eastAsia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3.提升信息公开工作质效，严把涉密信息及敏感信息出口关。</w:t>
      </w:r>
    </w:p>
    <w:p w14:paraId="65947C37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七、其它需要报告的事项</w:t>
      </w:r>
    </w:p>
    <w:p w14:paraId="5F0C99BD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无其它需要报告的特别事项。         </w:t>
      </w:r>
    </w:p>
    <w:p w14:paraId="5FEF4682" w14:textId="77777777" w:rsidR="006A42EB" w:rsidRDefault="00000000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八、清单事项公开情况表</w:t>
      </w:r>
    </w:p>
    <w:p w14:paraId="08EFE608" w14:textId="77777777" w:rsidR="006A42EB" w:rsidRDefault="006A42EB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黑体" w:eastAsia="黑体" w:hAnsi="黑体" w:hint="eastAsia"/>
          <w:color w:val="000000"/>
          <w:sz w:val="32"/>
          <w:szCs w:val="32"/>
        </w:rPr>
      </w:pPr>
    </w:p>
    <w:tbl>
      <w:tblPr>
        <w:tblStyle w:val="a5"/>
        <w:tblW w:w="9055" w:type="dxa"/>
        <w:jc w:val="center"/>
        <w:tblLook w:val="04A0" w:firstRow="1" w:lastRow="0" w:firstColumn="1" w:lastColumn="0" w:noHBand="0" w:noVBand="1"/>
      </w:tblPr>
      <w:tblGrid>
        <w:gridCol w:w="3630"/>
        <w:gridCol w:w="5425"/>
      </w:tblGrid>
      <w:tr w:rsidR="006A42EB" w14:paraId="30BADEEA" w14:textId="77777777">
        <w:trPr>
          <w:jc w:val="center"/>
        </w:trPr>
        <w:tc>
          <w:tcPr>
            <w:tcW w:w="3630" w:type="dxa"/>
            <w:vAlign w:val="center"/>
          </w:tcPr>
          <w:p w14:paraId="4A703A72" w14:textId="77777777" w:rsidR="006A42EB" w:rsidRDefault="00000000">
            <w:pPr>
              <w:pStyle w:val="a4"/>
              <w:snapToGrid w:val="0"/>
              <w:spacing w:before="0" w:beforeAutospacing="0" w:after="0" w:afterAutospacing="0" w:line="600" w:lineRule="exact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32"/>
                <w:szCs w:val="32"/>
              </w:rPr>
              <w:t>类别</w:t>
            </w:r>
          </w:p>
        </w:tc>
        <w:tc>
          <w:tcPr>
            <w:tcW w:w="5425" w:type="dxa"/>
          </w:tcPr>
          <w:p w14:paraId="76594D0A" w14:textId="77777777" w:rsidR="006A42EB" w:rsidRDefault="00000000">
            <w:pPr>
              <w:pStyle w:val="a4"/>
              <w:snapToGrid w:val="0"/>
              <w:spacing w:before="0" w:beforeAutospacing="0" w:after="0" w:afterAutospacing="0" w:line="600" w:lineRule="exact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1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32"/>
                <w:szCs w:val="32"/>
              </w:rPr>
              <w:t>公开事项链接</w:t>
            </w:r>
          </w:p>
        </w:tc>
      </w:tr>
      <w:tr w:rsidR="006A42EB" w14:paraId="34281379" w14:textId="77777777">
        <w:trPr>
          <w:jc w:val="center"/>
        </w:trPr>
        <w:tc>
          <w:tcPr>
            <w:tcW w:w="3630" w:type="dxa"/>
            <w:vAlign w:val="center"/>
          </w:tcPr>
          <w:p w14:paraId="7D320D34" w14:textId="77777777" w:rsidR="006A42EB" w:rsidRDefault="00000000">
            <w:pPr>
              <w:pStyle w:val="a4"/>
              <w:snapToGrid w:val="0"/>
              <w:spacing w:before="0" w:beforeAutospacing="0" w:after="0" w:afterAutospacing="0" w:line="600" w:lineRule="exact"/>
              <w:jc w:val="center"/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基本信息</w:t>
            </w:r>
          </w:p>
        </w:tc>
        <w:tc>
          <w:tcPr>
            <w:tcW w:w="5425" w:type="dxa"/>
          </w:tcPr>
          <w:p w14:paraId="34EE1FA4" w14:textId="77777777" w:rsidR="006A42EB" w:rsidRDefault="00000000">
            <w:pPr>
              <w:pStyle w:val="a4"/>
              <w:snapToGrid w:val="0"/>
              <w:spacing w:before="0" w:beforeAutospacing="0" w:after="0" w:afterAutospacing="0" w:line="600" w:lineRule="exact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https://www.zjjc.edu.cn/p1/xyjj.html</w:t>
            </w:r>
          </w:p>
        </w:tc>
      </w:tr>
      <w:tr w:rsidR="006A42EB" w14:paraId="655BA7A6" w14:textId="77777777">
        <w:trPr>
          <w:jc w:val="center"/>
        </w:trPr>
        <w:tc>
          <w:tcPr>
            <w:tcW w:w="3630" w:type="dxa"/>
            <w:vAlign w:val="center"/>
          </w:tcPr>
          <w:p w14:paraId="33987901" w14:textId="77777777" w:rsidR="006A42EB" w:rsidRDefault="00000000">
            <w:pPr>
              <w:pStyle w:val="a4"/>
              <w:snapToGrid w:val="0"/>
              <w:spacing w:before="0" w:beforeAutospacing="0" w:after="0" w:afterAutospacing="0" w:line="600" w:lineRule="exact"/>
              <w:jc w:val="center"/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招生考试情况</w:t>
            </w:r>
          </w:p>
        </w:tc>
        <w:tc>
          <w:tcPr>
            <w:tcW w:w="5425" w:type="dxa"/>
          </w:tcPr>
          <w:p w14:paraId="609CA31F" w14:textId="77777777" w:rsidR="006A42EB" w:rsidRDefault="00000000">
            <w:pPr>
              <w:pStyle w:val="a4"/>
              <w:snapToGrid w:val="0"/>
              <w:spacing w:before="0" w:beforeAutospacing="0" w:after="0" w:afterAutospacing="0" w:line="600" w:lineRule="exact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https://zs.zjjc.edu.cn/p121/index.html</w:t>
            </w:r>
          </w:p>
        </w:tc>
      </w:tr>
      <w:tr w:rsidR="006A42EB" w14:paraId="3FDB7211" w14:textId="77777777">
        <w:trPr>
          <w:jc w:val="center"/>
        </w:trPr>
        <w:tc>
          <w:tcPr>
            <w:tcW w:w="3630" w:type="dxa"/>
            <w:vAlign w:val="center"/>
          </w:tcPr>
          <w:p w14:paraId="78020893" w14:textId="77777777" w:rsidR="006A42EB" w:rsidRDefault="00000000">
            <w:pPr>
              <w:pStyle w:val="a4"/>
              <w:snapToGrid w:val="0"/>
              <w:spacing w:before="0" w:beforeAutospacing="0" w:after="0" w:afterAutospacing="0" w:line="600" w:lineRule="exact"/>
              <w:jc w:val="center"/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财产资产及收费信息</w:t>
            </w:r>
          </w:p>
        </w:tc>
        <w:tc>
          <w:tcPr>
            <w:tcW w:w="5425" w:type="dxa"/>
          </w:tcPr>
          <w:p w14:paraId="6A357B77" w14:textId="77777777" w:rsidR="006A42EB" w:rsidRDefault="00000000">
            <w:pPr>
              <w:pStyle w:val="a4"/>
              <w:snapToGrid w:val="0"/>
              <w:spacing w:before="0" w:beforeAutospacing="0" w:after="0" w:afterAutospacing="0" w:line="600" w:lineRule="exact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https://cwzcc.zjjc.edu.cn/p103/index.html</w:t>
            </w:r>
          </w:p>
        </w:tc>
      </w:tr>
      <w:tr w:rsidR="006A42EB" w14:paraId="48B41334" w14:textId="77777777">
        <w:trPr>
          <w:jc w:val="center"/>
        </w:trPr>
        <w:tc>
          <w:tcPr>
            <w:tcW w:w="3630" w:type="dxa"/>
            <w:vAlign w:val="center"/>
          </w:tcPr>
          <w:p w14:paraId="60E96FFB" w14:textId="77777777" w:rsidR="006A42EB" w:rsidRDefault="00000000">
            <w:pPr>
              <w:pStyle w:val="a4"/>
              <w:snapToGrid w:val="0"/>
              <w:spacing w:before="0" w:beforeAutospacing="0" w:after="0" w:afterAutospacing="0" w:line="600" w:lineRule="exact"/>
              <w:jc w:val="center"/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人事师资信息</w:t>
            </w:r>
          </w:p>
        </w:tc>
        <w:tc>
          <w:tcPr>
            <w:tcW w:w="5425" w:type="dxa"/>
          </w:tcPr>
          <w:p w14:paraId="056748C7" w14:textId="77777777" w:rsidR="006A42EB" w:rsidRDefault="00000000">
            <w:pPr>
              <w:pStyle w:val="a4"/>
              <w:snapToGrid w:val="0"/>
              <w:spacing w:before="0" w:beforeAutospacing="0" w:after="0" w:afterAutospacing="0" w:line="600" w:lineRule="exact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https://zzrsc.zjjc.edu.cn/p98/gbgz.html</w:t>
            </w:r>
          </w:p>
        </w:tc>
      </w:tr>
      <w:tr w:rsidR="006A42EB" w14:paraId="1B0688C2" w14:textId="77777777">
        <w:trPr>
          <w:jc w:val="center"/>
        </w:trPr>
        <w:tc>
          <w:tcPr>
            <w:tcW w:w="3630" w:type="dxa"/>
            <w:vAlign w:val="center"/>
          </w:tcPr>
          <w:p w14:paraId="5AD7F83F" w14:textId="77777777" w:rsidR="006A42EB" w:rsidRDefault="00000000">
            <w:pPr>
              <w:pStyle w:val="a4"/>
              <w:snapToGrid w:val="0"/>
              <w:spacing w:before="0" w:beforeAutospacing="0" w:after="0" w:afterAutospacing="0" w:line="600" w:lineRule="exact"/>
              <w:jc w:val="center"/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教学质量信息</w:t>
            </w:r>
          </w:p>
        </w:tc>
        <w:tc>
          <w:tcPr>
            <w:tcW w:w="5425" w:type="dxa"/>
          </w:tcPr>
          <w:p w14:paraId="56B5207D" w14:textId="77777777" w:rsidR="006A42EB" w:rsidRDefault="00000000">
            <w:pPr>
              <w:pStyle w:val="a4"/>
              <w:snapToGrid w:val="0"/>
              <w:spacing w:before="0" w:beforeAutospacing="0" w:after="0" w:afterAutospacing="0" w:line="600" w:lineRule="exact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https://jxkyc.zjjc.edu.cn/p99/index.html</w:t>
            </w:r>
          </w:p>
        </w:tc>
      </w:tr>
      <w:tr w:rsidR="006A42EB" w14:paraId="0BE8C6C9" w14:textId="77777777">
        <w:trPr>
          <w:jc w:val="center"/>
        </w:trPr>
        <w:tc>
          <w:tcPr>
            <w:tcW w:w="3630" w:type="dxa"/>
            <w:vAlign w:val="center"/>
          </w:tcPr>
          <w:p w14:paraId="544949D1" w14:textId="77777777" w:rsidR="006A42EB" w:rsidRDefault="00000000">
            <w:pPr>
              <w:pStyle w:val="a4"/>
              <w:snapToGrid w:val="0"/>
              <w:spacing w:before="0" w:beforeAutospacing="0" w:after="0" w:afterAutospacing="0" w:line="600" w:lineRule="exact"/>
              <w:jc w:val="center"/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学生管理服务信息</w:t>
            </w:r>
          </w:p>
        </w:tc>
        <w:tc>
          <w:tcPr>
            <w:tcW w:w="5425" w:type="dxa"/>
          </w:tcPr>
          <w:p w14:paraId="21571F67" w14:textId="77777777" w:rsidR="006A42EB" w:rsidRDefault="00000000">
            <w:pPr>
              <w:pStyle w:val="a4"/>
              <w:snapToGrid w:val="0"/>
              <w:spacing w:before="0" w:beforeAutospacing="0" w:after="0" w:afterAutospacing="0" w:line="600" w:lineRule="exact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https://xsgzc.zjjc.edu.cn/p100/index.html</w:t>
            </w:r>
          </w:p>
        </w:tc>
      </w:tr>
      <w:tr w:rsidR="006A42EB" w14:paraId="026A47B4" w14:textId="77777777">
        <w:trPr>
          <w:jc w:val="center"/>
        </w:trPr>
        <w:tc>
          <w:tcPr>
            <w:tcW w:w="3630" w:type="dxa"/>
            <w:vAlign w:val="center"/>
          </w:tcPr>
          <w:p w14:paraId="44AA6F3A" w14:textId="77777777" w:rsidR="006A42EB" w:rsidRDefault="00000000">
            <w:pPr>
              <w:pStyle w:val="a4"/>
              <w:snapToGrid w:val="0"/>
              <w:spacing w:before="0" w:beforeAutospacing="0" w:after="0" w:afterAutospacing="0" w:line="600" w:lineRule="exact"/>
              <w:jc w:val="center"/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lastRenderedPageBreak/>
              <w:t>党建信息</w:t>
            </w:r>
          </w:p>
        </w:tc>
        <w:tc>
          <w:tcPr>
            <w:tcW w:w="5425" w:type="dxa"/>
          </w:tcPr>
          <w:p w14:paraId="37463521" w14:textId="77777777" w:rsidR="006A42EB" w:rsidRDefault="00000000">
            <w:pPr>
              <w:pStyle w:val="a4"/>
              <w:snapToGrid w:val="0"/>
              <w:spacing w:before="0" w:beforeAutospacing="0" w:after="0" w:afterAutospacing="0" w:line="600" w:lineRule="exact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https://www.zjjc.edu.cn/p1/index.html</w:t>
            </w:r>
          </w:p>
        </w:tc>
      </w:tr>
      <w:tr w:rsidR="006A42EB" w14:paraId="7B7FDE2C" w14:textId="77777777">
        <w:trPr>
          <w:jc w:val="center"/>
        </w:trPr>
        <w:tc>
          <w:tcPr>
            <w:tcW w:w="3630" w:type="dxa"/>
            <w:vAlign w:val="center"/>
          </w:tcPr>
          <w:p w14:paraId="33E61046" w14:textId="77777777" w:rsidR="006A42EB" w:rsidRDefault="00000000">
            <w:pPr>
              <w:pStyle w:val="a4"/>
              <w:snapToGrid w:val="0"/>
              <w:spacing w:before="0" w:beforeAutospacing="0" w:after="0" w:afterAutospacing="0" w:line="600" w:lineRule="exact"/>
              <w:jc w:val="center"/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学位学科信息</w:t>
            </w:r>
          </w:p>
        </w:tc>
        <w:tc>
          <w:tcPr>
            <w:tcW w:w="5425" w:type="dxa"/>
          </w:tcPr>
          <w:p w14:paraId="4D71CD3A" w14:textId="77777777" w:rsidR="006A42EB" w:rsidRDefault="00000000">
            <w:pPr>
              <w:pStyle w:val="a4"/>
              <w:snapToGrid w:val="0"/>
              <w:spacing w:before="0" w:beforeAutospacing="0" w:after="0" w:afterAutospacing="0" w:line="600" w:lineRule="exact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https://jxkyc.zjjc.edu.cn/p99/index.html</w:t>
            </w:r>
          </w:p>
        </w:tc>
      </w:tr>
      <w:tr w:rsidR="006A42EB" w14:paraId="59BD4F1D" w14:textId="77777777">
        <w:trPr>
          <w:jc w:val="center"/>
        </w:trPr>
        <w:tc>
          <w:tcPr>
            <w:tcW w:w="3630" w:type="dxa"/>
            <w:vAlign w:val="center"/>
          </w:tcPr>
          <w:p w14:paraId="3EB7E05E" w14:textId="77777777" w:rsidR="006A42EB" w:rsidRDefault="00000000">
            <w:pPr>
              <w:pStyle w:val="a4"/>
              <w:snapToGrid w:val="0"/>
              <w:spacing w:before="0" w:beforeAutospacing="0" w:after="0" w:afterAutospacing="0" w:line="600" w:lineRule="exact"/>
              <w:jc w:val="center"/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对外交流合作信息</w:t>
            </w:r>
          </w:p>
        </w:tc>
        <w:tc>
          <w:tcPr>
            <w:tcW w:w="5425" w:type="dxa"/>
          </w:tcPr>
          <w:p w14:paraId="49323778" w14:textId="77777777" w:rsidR="006A42EB" w:rsidRDefault="00000000">
            <w:pPr>
              <w:pStyle w:val="a4"/>
              <w:snapToGrid w:val="0"/>
              <w:spacing w:before="0" w:beforeAutospacing="0" w:after="0" w:afterAutospacing="0" w:line="600" w:lineRule="exact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https://jyfzzx.zjjc.edu.cn/p143/index.html</w:t>
            </w:r>
          </w:p>
        </w:tc>
      </w:tr>
      <w:tr w:rsidR="006A42EB" w14:paraId="5BB2E38C" w14:textId="77777777">
        <w:trPr>
          <w:jc w:val="center"/>
        </w:trPr>
        <w:tc>
          <w:tcPr>
            <w:tcW w:w="3630" w:type="dxa"/>
            <w:vAlign w:val="center"/>
          </w:tcPr>
          <w:p w14:paraId="3DBC723F" w14:textId="77777777" w:rsidR="006A42EB" w:rsidRDefault="00000000">
            <w:pPr>
              <w:pStyle w:val="a4"/>
              <w:snapToGrid w:val="0"/>
              <w:spacing w:before="0" w:beforeAutospacing="0" w:after="0" w:afterAutospacing="0" w:line="600" w:lineRule="exact"/>
              <w:jc w:val="center"/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其他</w:t>
            </w:r>
          </w:p>
        </w:tc>
        <w:tc>
          <w:tcPr>
            <w:tcW w:w="5425" w:type="dxa"/>
          </w:tcPr>
          <w:p w14:paraId="106A66E3" w14:textId="77777777" w:rsidR="006A42EB" w:rsidRDefault="00000000">
            <w:pPr>
              <w:pStyle w:val="a4"/>
              <w:snapToGrid w:val="0"/>
              <w:spacing w:before="0" w:beforeAutospacing="0" w:after="0" w:afterAutospacing="0" w:line="600" w:lineRule="exact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https://www.zjjc.edu.cn/p1/index.html</w:t>
            </w:r>
          </w:p>
        </w:tc>
      </w:tr>
    </w:tbl>
    <w:p w14:paraId="4EB25ED5" w14:textId="77777777" w:rsidR="006A42EB" w:rsidRDefault="006A42EB">
      <w:pPr>
        <w:pStyle w:val="a4"/>
        <w:spacing w:before="0" w:beforeAutospacing="0" w:after="0" w:afterAutospacing="0" w:line="600" w:lineRule="exact"/>
        <w:ind w:firstLineChars="200" w:firstLine="640"/>
        <w:jc w:val="both"/>
        <w:rPr>
          <w:rFonts w:ascii="黑体" w:eastAsia="黑体" w:hAnsi="黑体" w:hint="eastAsia"/>
          <w:color w:val="000000"/>
          <w:sz w:val="32"/>
          <w:szCs w:val="32"/>
        </w:rPr>
      </w:pPr>
    </w:p>
    <w:p w14:paraId="47DCA561" w14:textId="77777777" w:rsidR="006A42EB" w:rsidRDefault="006A42EB">
      <w:pPr>
        <w:pStyle w:val="a4"/>
        <w:spacing w:before="0" w:beforeAutospacing="0" w:after="0" w:afterAutospacing="0" w:line="600" w:lineRule="exact"/>
        <w:jc w:val="both"/>
        <w:rPr>
          <w:rFonts w:ascii="仿宋" w:eastAsia="仿宋" w:hAnsi="仿宋" w:hint="eastAsia"/>
          <w:color w:val="000000"/>
          <w:sz w:val="32"/>
          <w:szCs w:val="32"/>
        </w:rPr>
      </w:pPr>
    </w:p>
    <w:p w14:paraId="794ECF46" w14:textId="77777777" w:rsidR="006A42EB" w:rsidRDefault="00000000">
      <w:pPr>
        <w:pStyle w:val="a4"/>
        <w:spacing w:before="0" w:beforeAutospacing="0" w:after="0" w:afterAutospacing="0" w:line="600" w:lineRule="exact"/>
        <w:ind w:firstLineChars="1900" w:firstLine="608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张家界学院</w:t>
      </w:r>
    </w:p>
    <w:p w14:paraId="4F13A288" w14:textId="77777777" w:rsidR="006A42EB" w:rsidRDefault="00000000">
      <w:pPr>
        <w:pStyle w:val="a4"/>
        <w:spacing w:before="0" w:beforeAutospacing="0" w:after="0" w:afterAutospacing="0" w:line="600" w:lineRule="exact"/>
        <w:ind w:firstLineChars="1800" w:firstLine="576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/>
          <w:color w:val="000000"/>
          <w:sz w:val="32"/>
          <w:szCs w:val="32"/>
        </w:rPr>
        <w:t>202</w:t>
      </w:r>
      <w:r>
        <w:rPr>
          <w:rFonts w:ascii="仿宋" w:eastAsia="仿宋" w:hAnsi="仿宋" w:hint="eastAsia"/>
          <w:color w:val="000000"/>
          <w:sz w:val="32"/>
          <w:szCs w:val="32"/>
        </w:rPr>
        <w:t>5</w:t>
      </w:r>
      <w:r>
        <w:rPr>
          <w:rFonts w:ascii="仿宋" w:eastAsia="仿宋" w:hAnsi="仿宋"/>
          <w:color w:val="000000"/>
          <w:sz w:val="32"/>
          <w:szCs w:val="32"/>
        </w:rPr>
        <w:t>年11月</w:t>
      </w:r>
      <w:r>
        <w:rPr>
          <w:rFonts w:ascii="仿宋" w:eastAsia="仿宋" w:hAnsi="仿宋" w:hint="eastAsia"/>
          <w:color w:val="000000"/>
          <w:sz w:val="32"/>
          <w:szCs w:val="32"/>
        </w:rPr>
        <w:t>7</w:t>
      </w:r>
      <w:r>
        <w:rPr>
          <w:rFonts w:ascii="仿宋" w:eastAsia="仿宋" w:hAnsi="仿宋"/>
          <w:color w:val="000000"/>
          <w:sz w:val="32"/>
          <w:szCs w:val="32"/>
        </w:rPr>
        <w:t>日</w:t>
      </w:r>
    </w:p>
    <w:p w14:paraId="0F73EFBA" w14:textId="77777777" w:rsidR="006A42EB" w:rsidRDefault="006A42EB"/>
    <w:sectPr w:rsidR="006A42EB">
      <w:footerReference w:type="even" r:id="rId6"/>
      <w:footerReference w:type="default" r:id="rId7"/>
      <w:pgSz w:w="11906" w:h="16838"/>
      <w:pgMar w:top="2098" w:right="1474" w:bottom="1701" w:left="158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48BF5" w14:textId="77777777" w:rsidR="00D82659" w:rsidRDefault="00D82659">
      <w:r>
        <w:separator/>
      </w:r>
    </w:p>
  </w:endnote>
  <w:endnote w:type="continuationSeparator" w:id="0">
    <w:p w14:paraId="4DA0F614" w14:textId="77777777" w:rsidR="00D82659" w:rsidRDefault="00D8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18971"/>
    </w:sdtPr>
    <w:sdtEndPr>
      <w:rPr>
        <w:rFonts w:ascii="宋体" w:eastAsia="宋体" w:hAnsi="宋体"/>
        <w:sz w:val="28"/>
        <w:szCs w:val="28"/>
      </w:rPr>
    </w:sdtEndPr>
    <w:sdtContent>
      <w:p w14:paraId="0549BDB8" w14:textId="77777777" w:rsidR="006A42EB" w:rsidRDefault="00000000">
        <w:pPr>
          <w:pStyle w:val="a3"/>
          <w:rPr>
            <w:rFonts w:ascii="宋体" w:eastAsia="宋体" w:hAnsi="宋体" w:hint="eastAsia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-</w:t>
        </w:r>
        <w:r>
          <w:rPr>
            <w:rFonts w:ascii="宋体" w:eastAsia="宋体" w:hAnsi="宋体"/>
            <w:sz w:val="28"/>
            <w:szCs w:val="28"/>
          </w:rPr>
          <w:t xml:space="preserve"> 2 -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0CEC36BD" w14:textId="77777777" w:rsidR="006A42EB" w:rsidRDefault="006A42E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526073"/>
    </w:sdtPr>
    <w:sdtEndPr>
      <w:rPr>
        <w:rFonts w:ascii="宋体" w:eastAsia="宋体" w:hAnsi="宋体"/>
        <w:sz w:val="28"/>
        <w:szCs w:val="28"/>
      </w:rPr>
    </w:sdtEndPr>
    <w:sdtContent>
      <w:p w14:paraId="16341C7E" w14:textId="77777777" w:rsidR="006A42EB" w:rsidRDefault="00000000">
        <w:pPr>
          <w:pStyle w:val="a3"/>
          <w:jc w:val="right"/>
          <w:rPr>
            <w:rFonts w:ascii="宋体" w:eastAsia="宋体" w:hAnsi="宋体" w:hint="eastAsia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-</w:t>
        </w:r>
        <w:r>
          <w:rPr>
            <w:rFonts w:ascii="宋体" w:eastAsia="宋体" w:hAnsi="宋体"/>
            <w:sz w:val="28"/>
            <w:szCs w:val="28"/>
          </w:rPr>
          <w:t xml:space="preserve"> 3 -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4DC31AFB" w14:textId="77777777" w:rsidR="006A42EB" w:rsidRDefault="006A42E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475FC" w14:textId="77777777" w:rsidR="00D82659" w:rsidRDefault="00D82659">
      <w:r>
        <w:separator/>
      </w:r>
    </w:p>
  </w:footnote>
  <w:footnote w:type="continuationSeparator" w:id="0">
    <w:p w14:paraId="44466329" w14:textId="77777777" w:rsidR="00D82659" w:rsidRDefault="00D826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BFC39E6"/>
    <w:rsid w:val="00484F83"/>
    <w:rsid w:val="006A42EB"/>
    <w:rsid w:val="00902B15"/>
    <w:rsid w:val="00A5564B"/>
    <w:rsid w:val="00D82659"/>
    <w:rsid w:val="095148A3"/>
    <w:rsid w:val="0BFC39E6"/>
    <w:rsid w:val="13140899"/>
    <w:rsid w:val="15D3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681ED7"/>
  <w15:docId w15:val="{0BE9B3B8-853A-49BD-94C1-FAABFFFDA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qFormat/>
    <w:rPr>
      <w:color w:val="0000FF"/>
      <w:u w:val="single"/>
    </w:rPr>
  </w:style>
  <w:style w:type="paragraph" w:customStyle="1" w:styleId="fulltext-wrapfulltexttablep">
    <w:name w:val="fulltext-wrap_fulltext_table_p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553</Words>
  <Characters>3155</Characters>
  <Application>Microsoft Office Word</Application>
  <DocSecurity>0</DocSecurity>
  <Lines>26</Lines>
  <Paragraphs>7</Paragraphs>
  <ScaleCrop>false</ScaleCrop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</dc:creator>
  <cp:lastModifiedBy>春 杨</cp:lastModifiedBy>
  <cp:revision>2</cp:revision>
  <cp:lastPrinted>2025-11-10T02:44:00Z</cp:lastPrinted>
  <dcterms:created xsi:type="dcterms:W3CDTF">2025-11-07T02:37:00Z</dcterms:created>
  <dcterms:modified xsi:type="dcterms:W3CDTF">2025-11-10T08:40:00Z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AF418662291A4A0D8E3B8F79119A69B6_13</vt:lpwstr>
  </property>
  <property fmtid="{D5CDD505-2E9C-101B-9397-08002B2CF9AE}" pid="4" name="KSOTemplateDocerSaveRecord">
    <vt:lpwstr>eyJoZGlkIjoiOWFlMjU1MGUyODdlNDdiNTdiZjIwYWE1MjI5YWVjMzciLCJ1c2VySWQiOiIyMDExODM5MTQifQ==</vt:lpwstr>
  </property>
</Properties>
</file>